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312" w:afterLines="100" w:line="400" w:lineRule="exact"/>
        <w:jc w:val="center"/>
        <w:rPr>
          <w:rFonts w:hint="eastAsia" w:hAnsi="宋体"/>
          <w:b/>
          <w:bCs/>
          <w:sz w:val="32"/>
          <w:szCs w:val="36"/>
        </w:rPr>
      </w:pPr>
      <w:r>
        <w:rPr>
          <w:rFonts w:hint="eastAsia" w:hAnsi="宋体"/>
          <w:b/>
          <w:bCs/>
          <w:sz w:val="32"/>
          <w:szCs w:val="36"/>
        </w:rPr>
        <w:t>内江市</w:t>
      </w:r>
      <w:r>
        <w:rPr>
          <w:rFonts w:hAnsi="宋体"/>
          <w:b/>
          <w:bCs/>
          <w:sz w:val="32"/>
          <w:szCs w:val="36"/>
        </w:rPr>
        <w:t>疾病预防控制中心检验检测能力范围</w:t>
      </w:r>
      <w:r>
        <w:rPr>
          <w:rFonts w:hint="eastAsia" w:hAnsi="宋体"/>
          <w:b/>
          <w:bCs/>
          <w:sz w:val="32"/>
          <w:szCs w:val="36"/>
        </w:rPr>
        <w:t>（非食品类）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312" w:afterLines="100" w:line="400" w:lineRule="exact"/>
        <w:jc w:val="left"/>
        <w:rPr>
          <w:rFonts w:hint="eastAsia" w:hAnsi="宋体"/>
          <w:b/>
          <w:bCs/>
          <w:sz w:val="32"/>
          <w:szCs w:val="36"/>
          <w:lang w:val="en-US" w:eastAsia="zh-CN"/>
        </w:rPr>
      </w:pPr>
      <w:r>
        <w:rPr>
          <w:rFonts w:hint="eastAsia" w:hAnsi="宋体"/>
          <w:b/>
          <w:bCs/>
          <w:sz w:val="32"/>
          <w:szCs w:val="36"/>
          <w:lang w:val="en-US" w:eastAsia="zh-CN"/>
        </w:rPr>
        <w:t>化妆品卫生</w:t>
      </w:r>
    </w:p>
    <w:p>
      <w:pPr>
        <w:numPr>
          <w:ilvl w:val="0"/>
          <w:numId w:val="2"/>
        </w:numPr>
        <w:autoSpaceDE w:val="0"/>
        <w:autoSpaceDN w:val="0"/>
        <w:adjustRightInd w:val="0"/>
        <w:spacing w:after="312" w:afterLines="100" w:line="400" w:lineRule="exact"/>
        <w:jc w:val="both"/>
        <w:rPr>
          <w:rFonts w:hint="eastAsia" w:hAnsi="宋体"/>
          <w:b/>
          <w:bCs/>
          <w:sz w:val="28"/>
          <w:szCs w:val="32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2"/>
        </w:numPr>
        <w:autoSpaceDE w:val="0"/>
        <w:autoSpaceDN w:val="0"/>
        <w:adjustRightInd w:val="0"/>
        <w:spacing w:after="312" w:afterLines="100" w:line="400" w:lineRule="exact"/>
        <w:jc w:val="both"/>
        <w:rPr>
          <w:rFonts w:hint="eastAsia" w:hAnsi="宋体"/>
          <w:b/>
          <w:bCs/>
          <w:sz w:val="28"/>
          <w:szCs w:val="32"/>
          <w:lang w:val="en-US" w:eastAsia="zh-CN"/>
        </w:rPr>
      </w:pPr>
      <w:r>
        <w:rPr>
          <w:rFonts w:hint="eastAsia" w:hAnsi="宋体"/>
          <w:b/>
          <w:bCs/>
          <w:sz w:val="28"/>
          <w:szCs w:val="32"/>
          <w:lang w:val="en-US" w:eastAsia="zh-CN"/>
        </w:rPr>
        <w:t>化妆品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pH值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菌落总数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耐热大肠菌群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铜绿假单胞菌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金黄色葡萄球菌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霉菌和酵母菌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铅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甲醛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游离氢氧化物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镉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锶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总氟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硼酸和硼酸盐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巯基乙酸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苯酚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氮芥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斑蝥素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a-羟基酸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可溶性锌盐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汞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autoSpaceDE w:val="0"/>
        <w:autoSpaceDN w:val="0"/>
        <w:adjustRightInd w:val="0"/>
        <w:spacing w:after="312" w:afterLines="100" w:line="400" w:lineRule="exact"/>
        <w:jc w:val="center"/>
        <w:rPr>
          <w:rFonts w:hint="eastAsia" w:hAnsi="宋体"/>
          <w:b/>
          <w:bCs/>
          <w:sz w:val="40"/>
          <w:szCs w:val="44"/>
          <w:lang w:val="en-US" w:eastAsia="zh-CN"/>
        </w:rPr>
      </w:pPr>
      <w:r>
        <w:rPr>
          <w:rFonts w:hint="eastAsia" w:hAnsi="宋体"/>
          <w:b/>
          <w:bCs/>
          <w:sz w:val="40"/>
          <w:szCs w:val="44"/>
          <w:lang w:val="en-US" w:eastAsia="zh-CN"/>
        </w:rPr>
        <w:t>水及涉水产品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312" w:afterLines="100" w:line="400" w:lineRule="exact"/>
        <w:jc w:val="both"/>
        <w:rPr>
          <w:rFonts w:hint="eastAsia" w:hAnsi="宋体"/>
          <w:b/>
          <w:bCs/>
          <w:sz w:val="32"/>
          <w:szCs w:val="36"/>
          <w:lang w:val="en-US" w:eastAsia="zh-CN"/>
        </w:rPr>
      </w:pPr>
      <w:r>
        <w:rPr>
          <w:rFonts w:hint="eastAsia" w:hAnsi="宋体"/>
          <w:b/>
          <w:bCs/>
          <w:sz w:val="32"/>
          <w:szCs w:val="36"/>
          <w:lang w:val="en-US" w:eastAsia="zh-CN"/>
        </w:rPr>
        <w:t>（一）水及涉水产品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色度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浑浊度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臭和味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肉眼可见物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pH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总硬度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铁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锰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铜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铅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镉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溶解性总固体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砷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铬(六价)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阴离子合成洗涤剂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挥发酚类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硝酸盐氮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硫酸盐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氰化物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氯化物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氟化物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亚硝酸盐氮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氨氮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耗氧量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电导率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菌落总数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大肠菌群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总大肠菌群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耐热大肠菌群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大肠埃希氏菌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余氯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五日生化需氧量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磷酸盐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汞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硫化物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硒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三氯甲烷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四氯化碳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三溴甲烷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二氯甲烷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三氯乙烯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四氯乙烯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1,2二氯乙烷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1,2二氯乙烯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氯丁二烯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六氯丁二烯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苯乙烯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甲醛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乙醛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丙烯醛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三氯乙醛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甲苯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乙苯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二甲苯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异丙苯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氯苯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1,2-二氯苯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1,4-二氯苯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三氯苯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六氯苯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硝基苯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二硝基苯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2,4-二硝基甲苯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2,4,6-三硝基甲苯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硝基氯苯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2,4-二硝基氯苯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2,4,6-三氯酚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五氯酚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苯胺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丙烯腈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邻苯二甲酸二(2-乙基己基)酯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水合肼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吡啶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松节油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苦味酸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丁基黄原酸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有效氯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六六六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滴滴涕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林丹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对硫磷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甲基对硫磷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马拉硫磷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乐果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敌敌畏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内吸磷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百菌清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溴氰菊酯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钼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钴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铍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硼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镍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钡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钒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钛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铊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氧化铝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盐基度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密度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水不溶物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氨态氮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氯化铁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氯化亚铁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锂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锶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钒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碳酸盐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碳酸氢盐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总酸度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总碱度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硼酸盐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偏硅酸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碘化物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矿物油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钾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钠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游离余氯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总氯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化学需氧量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悬浮物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铝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总α放射性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总β放射性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总磷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一氯二溴甲烷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二氯一溴甲烷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二氯乙烯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1,1,1-三氯乙烷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四氯乙烯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呋喃丹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甲萘威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毒死蜱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莠去津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草甘膦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锑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银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氯化氰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氯酸盐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亚氯酸盐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二氧化氯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溴酸盐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臭氧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贾第鞭毛虫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隐孢子虫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三氯乙酸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三卤甲烷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二氯乙酸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七氯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灭草松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2，4-滴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1,1-二氯乙烯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丙烯酰胺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环氧氯丙烷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苯并(a)芘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氯乙烯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微囊藻毒素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溶解氧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四氯苯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莠去津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钙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镁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钾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磷酸盐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总铬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锶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锂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钴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二氧化碳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粪链球菌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铜绿假单胞菌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产气荚膜梭菌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粪大肠菌群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水温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高锰酸盐指数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总氮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阴离子表面活性剂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180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游离酸(以HCl计)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181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还原性物质(以Fe2+计)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182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全铁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312" w:afterLines="100" w:line="400" w:lineRule="exact"/>
        <w:jc w:val="center"/>
        <w:rPr>
          <w:rFonts w:hint="eastAsia" w:hAnsi="宋体"/>
          <w:b/>
          <w:bCs/>
          <w:sz w:val="32"/>
          <w:szCs w:val="36"/>
          <w:lang w:val="en-US" w:eastAsia="zh-CN"/>
        </w:rPr>
      </w:pPr>
      <w:r>
        <w:rPr>
          <w:rFonts w:hint="eastAsia" w:hAnsi="宋体"/>
          <w:b/>
          <w:bCs/>
          <w:sz w:val="32"/>
          <w:szCs w:val="36"/>
          <w:lang w:val="en-US" w:eastAsia="zh-CN"/>
        </w:rPr>
        <w:t>公共场所及学校卫生</w:t>
      </w:r>
    </w:p>
    <w:p>
      <w:pPr>
        <w:numPr>
          <w:ilvl w:val="0"/>
          <w:numId w:val="3"/>
        </w:numPr>
        <w:autoSpaceDE w:val="0"/>
        <w:autoSpaceDN w:val="0"/>
        <w:adjustRightInd w:val="0"/>
        <w:spacing w:after="312" w:afterLines="100" w:line="400" w:lineRule="exact"/>
        <w:jc w:val="both"/>
        <w:rPr>
          <w:rFonts w:hint="eastAsia" w:hAnsi="宋体"/>
          <w:b/>
          <w:bCs/>
          <w:sz w:val="32"/>
          <w:szCs w:val="36"/>
          <w:lang w:val="en-US" w:eastAsia="zh-CN"/>
        </w:rPr>
      </w:pPr>
      <w:r>
        <w:rPr>
          <w:rFonts w:hint="eastAsia" w:hAnsi="宋体"/>
          <w:b/>
          <w:bCs/>
          <w:sz w:val="32"/>
          <w:szCs w:val="36"/>
          <w:lang w:val="en-US" w:eastAsia="zh-CN"/>
        </w:rPr>
        <w:t>公共场所及学校卫生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氨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甲醛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空气温度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空气湿度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风速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二氧化碳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一氧化碳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照度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噪声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床位占地面积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游泳水温度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尿素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臭氧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采暖温度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课桌椅分配符合率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换气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采光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照明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电视教室座位布置范围和照度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细菌总数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大肠菌群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金黄色葡萄球菌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新风量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嗜肺军团菌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真菌总数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β-溶血性链球菌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可吸入颗粒物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风管内表面积尘量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沙门氏菌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after="312" w:afterLines="100" w:line="400" w:lineRule="exact"/>
        <w:jc w:val="center"/>
        <w:rPr>
          <w:rFonts w:hint="eastAsia" w:hAnsi="宋体"/>
          <w:b/>
          <w:bCs/>
          <w:sz w:val="32"/>
          <w:szCs w:val="36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after="312" w:afterLines="100" w:line="400" w:lineRule="exact"/>
        <w:jc w:val="center"/>
        <w:rPr>
          <w:rFonts w:hint="eastAsia" w:hAnsi="宋体"/>
          <w:b/>
          <w:bCs/>
          <w:sz w:val="32"/>
          <w:szCs w:val="36"/>
          <w:lang w:val="en-US" w:eastAsia="zh-CN"/>
        </w:rPr>
      </w:pPr>
      <w:r>
        <w:rPr>
          <w:rFonts w:hint="eastAsia" w:hAnsi="宋体"/>
          <w:b/>
          <w:bCs/>
          <w:sz w:val="32"/>
          <w:szCs w:val="36"/>
          <w:lang w:val="en-US" w:eastAsia="zh-CN"/>
        </w:rPr>
        <w:t>四、放射卫生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135" w:lineRule="auto"/>
        <w:ind w:leftChars="0" w:right="0" w:rightChars="0"/>
        <w:jc w:val="both"/>
        <w:textAlignment w:val="auto"/>
        <w:outlineLvl w:val="9"/>
        <w:rPr>
          <w:rFonts w:hint="eastAsia" w:hAnsi="宋体"/>
          <w:b/>
          <w:bCs/>
          <w:sz w:val="28"/>
          <w:szCs w:val="32"/>
          <w:lang w:val="en-US" w:eastAsia="zh-CN"/>
        </w:rPr>
      </w:pPr>
      <w:r>
        <w:rPr>
          <w:rFonts w:hint="eastAsia" w:hAnsi="宋体"/>
          <w:b/>
          <w:bCs/>
          <w:sz w:val="28"/>
          <w:szCs w:val="32"/>
          <w:lang w:val="en-US" w:eastAsia="zh-CN"/>
        </w:rPr>
        <w:t>医用及非医用放射工作场所及设备放射防护性能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空气比释动能率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α、β表面污染水平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135" w:lineRule="auto"/>
        <w:ind w:left="0" w:leftChars="0" w:right="0" w:rightChars="0"/>
        <w:jc w:val="both"/>
        <w:textAlignment w:val="auto"/>
        <w:outlineLvl w:val="9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/>
          <w:bCs/>
          <w:sz w:val="28"/>
          <w:szCs w:val="32"/>
          <w:lang w:val="en-US" w:eastAsia="zh-CN"/>
        </w:rPr>
        <w:t>医用放射诊疗设备防护性能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管电压指示的偏离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输出量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输出量重复性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输出量线性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有用线束半值层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曝光时间指示偏离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自动照射量控制响应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自动照射量控制重复性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SID值偏离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有用线束垂直度偏离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光野与照射野四边的偏离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光野与照射野中心的偏离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照射野与影像接受器的偏离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滤线栅与有用线束中心对准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有效焦点尺寸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受检者入射体表空气比释动能率典型值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受检者入射体表空气比释动能率最大值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透视荧光屏灵敏度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高对比分辨力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低对比分辨力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影像增强器入射屏前空气比释动能率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影像增强器系统亮度自动控制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照射野与影像接受器中心偏离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最大照射野与普通荧光屏尺寸相同时的台屏距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透视影像小于影像增强器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透视方形野的长和宽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诊断床定位精度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定位光精度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扫描架倾角精度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重建层厚偏差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CTDIW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CT值(水)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均匀性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噪声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低对比可探测能力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CT值线性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IP暗噪声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IP响应均匀性及一致性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照射量指示校准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IP响应线性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激光束功能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空间分辨力与分辨力重复性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低对比度细节探测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空间距离准确性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IP擦除完全性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滤线栅效应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IP通过量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自动曝光控制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光野与照射野偏离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标准照片密度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胸壁侧的射野准直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胸壁侧射野与台边的准直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光野/照射野的一致性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辐射输出量的重复性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乳腺平均剂量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高对比分辨率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辐射输出量率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特定辐射输出量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动态范围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DSA对比灵敏度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可视空间分辨率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伪影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240" w:lineRule="auto"/>
        <w:ind w:right="0" w:rightChars="0"/>
        <w:jc w:val="center"/>
        <w:textAlignment w:val="auto"/>
        <w:outlineLvl w:val="9"/>
        <w:rPr>
          <w:rFonts w:hint="eastAsia" w:hAnsi="宋体"/>
          <w:b/>
          <w:bCs/>
          <w:sz w:val="32"/>
          <w:szCs w:val="36"/>
          <w:lang w:val="en-US" w:eastAsia="zh-CN"/>
        </w:rPr>
      </w:pPr>
      <w:r>
        <w:rPr>
          <w:rFonts w:hint="eastAsia" w:hAnsi="宋体"/>
          <w:b/>
          <w:bCs/>
          <w:sz w:val="32"/>
          <w:szCs w:val="36"/>
          <w:lang w:val="en-US" w:eastAsia="zh-CN"/>
        </w:rPr>
        <w:t>五、职业卫生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240" w:lineRule="auto"/>
        <w:ind w:right="0" w:rightChars="0"/>
        <w:jc w:val="both"/>
        <w:textAlignment w:val="auto"/>
        <w:outlineLvl w:val="9"/>
        <w:rPr>
          <w:rFonts w:hint="eastAsia" w:hAnsi="宋体"/>
          <w:b/>
          <w:bCs/>
          <w:sz w:val="28"/>
          <w:szCs w:val="32"/>
          <w:lang w:val="en-US" w:eastAsia="zh-CN"/>
        </w:rPr>
      </w:pPr>
      <w:r>
        <w:rPr>
          <w:rFonts w:hint="eastAsia" w:hAnsi="宋体"/>
          <w:b/>
          <w:bCs/>
          <w:sz w:val="28"/>
          <w:szCs w:val="32"/>
          <w:lang w:val="en-US" w:eastAsia="zh-CN"/>
        </w:rPr>
        <w:t>（一）职业病危害因素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钡及其化合物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镉及其化合物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钙及其化合物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铬及其化合物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铜及其化合物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铅及其化合物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镁及其化合物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锰及其化合物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汞及其化合物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钼及其化合物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钾及其化合物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钠及其化合物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锶及其化合物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钽及其化合物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钨及其化合物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钒及其化合物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锌及其化合物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锆及其化合物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一氧化碳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二氧化碳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一氧化氮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二氧化氮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氨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氰化物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氰化氢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磷酸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磷化氢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三氧化二砷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五氧化二砷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硫化砷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砷化氢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臭氧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过氧化氢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二氧化硫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三氧化硫和硫酸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硫化氢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氟化氢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氟化物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氯气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氯化氢和盐酸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正戊烷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正己烷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正庚烷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丁二烯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丁烯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溶剂汽油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液化石油气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环己烷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松节油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甲苯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二甲苯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乙苯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苯乙烯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联苯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四氯化碳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三氯甲烷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二氯乙烷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氯乙烯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二氯乙烯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三氯乙烯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四氯乙烯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氯苯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二氯苯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三氯苯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溴苯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甲醇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丁醇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乙二醇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甲硫醇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乙硫醇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苯酚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甲酚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甲醛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乙醛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丙酮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丁酮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环己酮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环氧乙烷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环氧丙烷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甲酸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乙酸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丙酸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乙腈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丙烯腈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三甲胺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乙胺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二乙胺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肼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甲基肼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偏二甲基肼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苯胺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N-甲基苯胺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氯化苦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硝基苯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二硝基苯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一硝基甲苯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二硝基甲苯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三硝基甲苯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吡啶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敌敌畏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乐果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对硫磷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六六六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滴滴涕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溴氰菊酯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总粉尘浓度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呼吸性粉尘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粉尘分散度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游离二氧化硅含量测定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石棉纤维浓度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气温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气湿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气压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风速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照度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高频电磁场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工频电场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微波辐射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紫外辐射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高温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噪声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振动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135" w:lineRule="auto"/>
        <w:ind w:leftChars="0" w:right="0" w:rightChars="0"/>
        <w:jc w:val="both"/>
        <w:textAlignment w:val="auto"/>
        <w:outlineLvl w:val="9"/>
        <w:rPr>
          <w:rFonts w:hint="eastAsia" w:hAnsi="宋体"/>
          <w:b/>
          <w:bCs/>
          <w:sz w:val="32"/>
          <w:szCs w:val="36"/>
          <w:lang w:val="en-US" w:eastAsia="zh-CN"/>
        </w:rPr>
      </w:pPr>
      <w:r>
        <w:rPr>
          <w:rFonts w:hint="eastAsia" w:hAnsi="宋体"/>
          <w:b/>
          <w:bCs/>
          <w:sz w:val="32"/>
          <w:szCs w:val="36"/>
          <w:lang w:val="en-US" w:eastAsia="zh-CN"/>
        </w:rPr>
        <w:t>（二）职业卫生生物监测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尿中铬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尿中铅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尿中汞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尿δ-氨基乙酰丙酸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尿中氟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尿中肌酐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尿碘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体温、血压、脉搏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血中碳氧血红蛋白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血液胆碱酶活性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尿中镉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血中镉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尿中铜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血中铜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血中铅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尿中砷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尿中马尿酸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尿中三氯乙酸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尿中五氯酚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尿中杀虫脒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听力电测定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肺功能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血液乙醇含量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尿中铬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尿中铅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尿中汞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240" w:lineRule="auto"/>
        <w:ind w:right="0" w:rightChars="0"/>
        <w:jc w:val="center"/>
        <w:textAlignment w:val="auto"/>
        <w:outlineLvl w:val="9"/>
        <w:rPr>
          <w:rFonts w:hint="eastAsia" w:hAnsi="宋体"/>
          <w:b/>
          <w:bCs/>
          <w:sz w:val="32"/>
          <w:szCs w:val="36"/>
          <w:lang w:val="en-US" w:eastAsia="zh-CN"/>
        </w:rPr>
      </w:pPr>
      <w:r>
        <w:rPr>
          <w:rFonts w:hint="eastAsia" w:hAnsi="宋体"/>
          <w:b/>
          <w:bCs/>
          <w:sz w:val="32"/>
          <w:szCs w:val="36"/>
          <w:lang w:val="en-US" w:eastAsia="zh-CN"/>
        </w:rPr>
        <w:t>消毒、灭菌效果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240" w:lineRule="auto"/>
        <w:ind w:right="0" w:rightChars="0"/>
        <w:jc w:val="both"/>
        <w:textAlignment w:val="auto"/>
        <w:outlineLvl w:val="9"/>
        <w:rPr>
          <w:rFonts w:hint="eastAsia" w:hAnsi="宋体"/>
          <w:b/>
          <w:bCs/>
          <w:sz w:val="32"/>
          <w:szCs w:val="36"/>
          <w:lang w:val="en-US" w:eastAsia="zh-CN"/>
        </w:rPr>
      </w:pPr>
      <w:r>
        <w:rPr>
          <w:rFonts w:hint="eastAsia" w:hAnsi="宋体"/>
          <w:b/>
          <w:bCs/>
          <w:sz w:val="32"/>
          <w:szCs w:val="36"/>
          <w:lang w:val="en-US" w:eastAsia="zh-CN"/>
        </w:rPr>
        <w:t>（一）消毒、灭菌效果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细菌菌落总数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大肠菌群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铜绿假单胞菌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真菌菌落总数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金黄色葡萄球菌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无菌试验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使用中消毒剂染菌量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压力蒸汽灭菌效果监测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环氧乙烷灭菌效果监测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沙门氏菌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志贺氏菌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溶血性链球菌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粪大肠菌群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消毒剂有效成分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结核分枝杆菌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蛔虫卵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抑菌试验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抗(抑)菌产品杀菌性能试验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抗(抑)菌产品稳定性试验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pH值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紫外线灯辐照度值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240" w:lineRule="auto"/>
        <w:ind w:right="0" w:rightChars="0"/>
        <w:jc w:val="center"/>
        <w:textAlignment w:val="auto"/>
        <w:outlineLvl w:val="9"/>
        <w:rPr>
          <w:rFonts w:hint="eastAsia" w:hAnsi="宋体"/>
          <w:b/>
          <w:bCs/>
          <w:sz w:val="36"/>
          <w:szCs w:val="40"/>
          <w:lang w:val="en-US" w:eastAsia="zh-CN"/>
        </w:rPr>
      </w:pPr>
      <w:r>
        <w:rPr>
          <w:rFonts w:hint="eastAsia" w:hAnsi="宋体"/>
          <w:b/>
          <w:bCs/>
          <w:sz w:val="40"/>
          <w:szCs w:val="44"/>
          <w:lang w:val="en-US" w:eastAsia="zh-CN"/>
        </w:rPr>
        <w:t>七、</w:t>
      </w:r>
      <w:r>
        <w:rPr>
          <w:rFonts w:hint="eastAsia" w:hAnsi="宋体"/>
          <w:b/>
          <w:bCs/>
          <w:sz w:val="36"/>
          <w:szCs w:val="40"/>
          <w:lang w:val="en-US" w:eastAsia="zh-CN"/>
        </w:rPr>
        <w:tab/>
      </w:r>
      <w:r>
        <w:rPr>
          <w:rFonts w:hint="eastAsia" w:hAnsi="宋体"/>
          <w:b/>
          <w:bCs/>
          <w:sz w:val="36"/>
          <w:szCs w:val="40"/>
          <w:lang w:val="en-US" w:eastAsia="zh-CN"/>
        </w:rPr>
        <w:t>疾病检测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240" w:lineRule="auto"/>
        <w:ind w:right="0" w:rightChars="0"/>
        <w:jc w:val="both"/>
        <w:textAlignment w:val="auto"/>
        <w:outlineLvl w:val="9"/>
        <w:rPr>
          <w:rFonts w:hint="eastAsia" w:hAnsi="宋体"/>
          <w:b/>
          <w:bCs/>
          <w:sz w:val="36"/>
          <w:szCs w:val="40"/>
          <w:lang w:val="en-US" w:eastAsia="zh-CN"/>
        </w:rPr>
      </w:pPr>
      <w:r>
        <w:rPr>
          <w:rFonts w:hint="eastAsia" w:hAnsi="宋体"/>
          <w:b/>
          <w:bCs/>
          <w:sz w:val="36"/>
          <w:szCs w:val="40"/>
          <w:lang w:val="en-US" w:eastAsia="zh-CN"/>
        </w:rPr>
        <w:t>疾病监测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风疹病毒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戊型肝炎病毒抗体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甲型肝炎病毒抗体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狂犬病毒抗体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流行性出血热病毒抗体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流感病毒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乙型脑炎病毒抗体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结核分枝杆菌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麻疹病毒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白喉杆菌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百日咳鲍特菌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破伤风杆菌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脊髓灰质炎病毒特异性IgM抗体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乙型肝炎病毒标志物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乙型肝炎病毒DNA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沙门氏菌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致泻大肠艾希氏菌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副溶血性弧菌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19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弯曲菌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小肠结肠炎耶尔森氏菌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梅毒螺旋体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淋球菌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HIV抗体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衣原体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支原体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尖锐湿疣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霍乱弧菌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钩端螺旋体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29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志贺菌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溶组织内阿米巴原虫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脑膜炎奈瑟菌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变形杆菌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肠球菌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麻风分枝杆菌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肺炎克雷伯菌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不动杆菌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粪产碱杆菌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A群链球菌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39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肠道病毒核酸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CD4+和CD8+T淋巴细胞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钩虫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蛲虫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鞭虫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丝虫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蛔虫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丙型肝炎病毒抗体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人禽流感病毒核酸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登革热病毒抗体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49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流行性腮腺炎病毒抗体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50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HIV病毒载量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51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疟原虫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52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弓形虫抗体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53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阴道毛滴虫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54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蓝氏贾第鞭毛虫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55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隐孢子虫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56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疥螨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57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华支睾吸虫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58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并殖吸虫</w:t>
      </w:r>
    </w:p>
    <w:p>
      <w:pPr>
        <w:jc w:val="both"/>
        <w:rPr>
          <w:rFonts w:hint="eastAsia" w:hAnsi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59</w:t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ab/>
      </w:r>
      <w:r>
        <w:rPr>
          <w:rFonts w:hint="eastAsia" w:hAnsi="宋体"/>
          <w:b w:val="0"/>
          <w:bCs w:val="0"/>
          <w:sz w:val="28"/>
          <w:szCs w:val="32"/>
          <w:lang w:val="en-US" w:eastAsia="zh-CN"/>
        </w:rPr>
        <w:t>带绦虫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313" w:afterLines="100" w:line="135" w:lineRule="auto"/>
        <w:ind w:right="0" w:rightChars="0"/>
        <w:jc w:val="both"/>
        <w:textAlignment w:val="auto"/>
        <w:outlineLvl w:val="9"/>
        <w:rPr>
          <w:rFonts w:hint="eastAsia" w:hAnsi="宋体"/>
          <w:b w:val="0"/>
          <w:bCs w:val="0"/>
          <w:sz w:val="22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  <w:rPr>
        <w:rFonts w:hint="eastAsia" w:ascii="宋体" w:hAnsi="宋体"/>
        <w:sz w:val="21"/>
        <w:szCs w:val="24"/>
      </w:rPr>
    </w:pPr>
    <w:r>
      <w:rPr>
        <w:rFonts w:hint="eastAsia" w:ascii="宋体" w:hAnsi="宋体"/>
        <w:sz w:val="21"/>
      </w:rPr>
      <w:t>地址：</w:t>
    </w:r>
    <w:r>
      <w:rPr>
        <w:rFonts w:hAnsi="宋体"/>
        <w:kern w:val="0"/>
        <w:sz w:val="21"/>
        <w:szCs w:val="21"/>
      </w:rPr>
      <w:t>内江市东兴区兴隆路东段</w:t>
    </w:r>
    <w:r>
      <w:rPr>
        <w:kern w:val="0"/>
        <w:sz w:val="21"/>
        <w:szCs w:val="21"/>
      </w:rPr>
      <w:t>105</w:t>
    </w:r>
    <w:r>
      <w:rPr>
        <w:rFonts w:hAnsi="宋体"/>
        <w:kern w:val="0"/>
        <w:sz w:val="21"/>
        <w:szCs w:val="21"/>
      </w:rPr>
      <w:t>号</w:t>
    </w:r>
    <w:r>
      <w:rPr>
        <w:rFonts w:hint="eastAsia" w:ascii="宋体" w:hAnsi="宋体"/>
        <w:kern w:val="0"/>
        <w:sz w:val="21"/>
        <w:szCs w:val="24"/>
      </w:rPr>
      <w:t xml:space="preserve">    </w:t>
    </w:r>
    <w:r>
      <w:rPr>
        <w:rFonts w:hint="eastAsia" w:ascii="宋体" w:hAnsi="宋体"/>
        <w:sz w:val="21"/>
      </w:rPr>
      <w:t xml:space="preserve">                          </w:t>
    </w:r>
    <w:r>
      <w:rPr>
        <w:rFonts w:hint="eastAsia" w:ascii="宋体" w:hAnsi="宋体"/>
        <w:sz w:val="21"/>
        <w:szCs w:val="24"/>
      </w:rPr>
      <w:t xml:space="preserve">第 </w:t>
    </w:r>
    <w:r>
      <w:rPr>
        <w:rFonts w:ascii="宋体" w:hAnsi="宋体"/>
        <w:sz w:val="21"/>
        <w:szCs w:val="24"/>
      </w:rPr>
      <w:fldChar w:fldCharType="begin"/>
    </w:r>
    <w:r>
      <w:rPr>
        <w:rStyle w:val="5"/>
        <w:rFonts w:ascii="宋体" w:hAnsi="宋体"/>
        <w:sz w:val="21"/>
        <w:szCs w:val="24"/>
      </w:rPr>
      <w:instrText xml:space="preserve"> PAGE </w:instrText>
    </w:r>
    <w:r>
      <w:rPr>
        <w:rFonts w:ascii="宋体" w:hAnsi="宋体"/>
        <w:sz w:val="21"/>
        <w:szCs w:val="24"/>
      </w:rPr>
      <w:fldChar w:fldCharType="separate"/>
    </w:r>
    <w:r>
      <w:rPr>
        <w:rStyle w:val="5"/>
        <w:rFonts w:ascii="宋体" w:hAnsi="宋体"/>
        <w:sz w:val="21"/>
        <w:szCs w:val="24"/>
      </w:rPr>
      <w:t>4</w:t>
    </w:r>
    <w:r>
      <w:rPr>
        <w:rFonts w:ascii="宋体" w:hAnsi="宋体"/>
        <w:sz w:val="21"/>
        <w:szCs w:val="24"/>
      </w:rPr>
      <w:fldChar w:fldCharType="end"/>
    </w:r>
    <w:r>
      <w:rPr>
        <w:rStyle w:val="5"/>
        <w:rFonts w:hint="eastAsia" w:ascii="宋体" w:hAnsi="宋体"/>
        <w:sz w:val="21"/>
        <w:szCs w:val="24"/>
      </w:rPr>
      <w:t xml:space="preserve"> </w:t>
    </w:r>
    <w:r>
      <w:rPr>
        <w:rFonts w:hint="eastAsia" w:ascii="宋体" w:hAnsi="宋体"/>
        <w:sz w:val="21"/>
        <w:szCs w:val="24"/>
      </w:rPr>
      <w:t xml:space="preserve">页，共 </w:t>
    </w:r>
    <w:r>
      <w:rPr>
        <w:rFonts w:ascii="宋体" w:hAnsi="宋体"/>
        <w:sz w:val="21"/>
        <w:szCs w:val="24"/>
      </w:rPr>
      <w:fldChar w:fldCharType="begin"/>
    </w:r>
    <w:r>
      <w:rPr>
        <w:rStyle w:val="5"/>
        <w:rFonts w:ascii="宋体" w:hAnsi="宋体"/>
        <w:sz w:val="21"/>
        <w:szCs w:val="24"/>
      </w:rPr>
      <w:instrText xml:space="preserve"> NUMPAGES </w:instrText>
    </w:r>
    <w:r>
      <w:rPr>
        <w:rFonts w:ascii="宋体" w:hAnsi="宋体"/>
        <w:sz w:val="21"/>
        <w:szCs w:val="24"/>
      </w:rPr>
      <w:fldChar w:fldCharType="separate"/>
    </w:r>
    <w:r>
      <w:rPr>
        <w:rStyle w:val="5"/>
        <w:rFonts w:ascii="宋体" w:hAnsi="宋体"/>
        <w:sz w:val="21"/>
        <w:szCs w:val="24"/>
      </w:rPr>
      <w:t>10</w:t>
    </w:r>
    <w:r>
      <w:rPr>
        <w:rFonts w:ascii="宋体" w:hAnsi="宋体"/>
        <w:sz w:val="21"/>
        <w:szCs w:val="24"/>
      </w:rPr>
      <w:fldChar w:fldCharType="end"/>
    </w:r>
    <w:r>
      <w:rPr>
        <w:rStyle w:val="5"/>
        <w:rFonts w:hint="eastAsia" w:ascii="宋体" w:hAnsi="宋体"/>
        <w:sz w:val="21"/>
        <w:szCs w:val="24"/>
      </w:rPr>
      <w:t xml:space="preserve"> </w:t>
    </w:r>
    <w:r>
      <w:rPr>
        <w:rFonts w:hint="eastAsia" w:ascii="宋体" w:hAnsi="宋体"/>
        <w:sz w:val="21"/>
        <w:szCs w:val="24"/>
      </w:rPr>
      <w:t>页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87DF1"/>
    <w:multiLevelType w:val="singleLevel"/>
    <w:tmpl w:val="59B87DF1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B87E10"/>
    <w:multiLevelType w:val="singleLevel"/>
    <w:tmpl w:val="59B87E10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9B886B4"/>
    <w:multiLevelType w:val="singleLevel"/>
    <w:tmpl w:val="59B886B4"/>
    <w:lvl w:ilvl="0" w:tentative="0">
      <w:start w:val="1"/>
      <w:numFmt w:val="chineseCounting"/>
      <w:suff w:val="nothing"/>
      <w:lvlText w:val="（%1）"/>
      <w:lvlJc w:val="left"/>
    </w:lvl>
  </w:abstractNum>
  <w:abstractNum w:abstractNumId="3">
    <w:nsid w:val="59B88A29"/>
    <w:multiLevelType w:val="singleLevel"/>
    <w:tmpl w:val="59B88A29"/>
    <w:lvl w:ilvl="0" w:tentative="0">
      <w:start w:val="1"/>
      <w:numFmt w:val="chineseCounting"/>
      <w:suff w:val="nothing"/>
      <w:lvlText w:val="（%1）"/>
      <w:lvlJc w:val="left"/>
    </w:lvl>
  </w:abstractNum>
  <w:abstractNum w:abstractNumId="4">
    <w:nsid w:val="59B89519"/>
    <w:multiLevelType w:val="singleLevel"/>
    <w:tmpl w:val="59B89519"/>
    <w:lvl w:ilvl="0" w:tentative="0">
      <w:start w:val="6"/>
      <w:numFmt w:val="chineseCounting"/>
      <w:suff w:val="nothing"/>
      <w:lvlText w:val="%1、"/>
      <w:lvlJc w:val="left"/>
    </w:lvl>
  </w:abstractNum>
  <w:abstractNum w:abstractNumId="5">
    <w:nsid w:val="59B89544"/>
    <w:multiLevelType w:val="singleLevel"/>
    <w:tmpl w:val="59B89544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A114C"/>
    <w:rsid w:val="1FD549CD"/>
    <w:rsid w:val="2C8C4C92"/>
    <w:rsid w:val="56166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2017-09-14T01:03:47Z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